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5C5A9" w14:textId="1F369B6D" w:rsidR="00E557A1" w:rsidRDefault="00E557A1" w:rsidP="00E557A1">
      <w:pPr>
        <w:spacing w:line="360" w:lineRule="auto"/>
        <w:rPr>
          <w:rFonts w:ascii="仿宋" w:eastAsia="仿宋" w:hAnsi="仿宋"/>
          <w:b/>
          <w:sz w:val="28"/>
        </w:rPr>
      </w:pPr>
      <w:r>
        <w:rPr>
          <w:rFonts w:ascii="仿宋" w:eastAsia="仿宋" w:hAnsi="仿宋" w:hint="eastAsia"/>
          <w:b/>
          <w:sz w:val="28"/>
        </w:rPr>
        <w:t>格式要求：</w:t>
      </w:r>
    </w:p>
    <w:p w14:paraId="0CF566B0" w14:textId="10DF6DFD" w:rsidR="00E557A1" w:rsidRPr="00E557A1" w:rsidRDefault="00E557A1" w:rsidP="00E557A1">
      <w:pPr>
        <w:spacing w:line="360" w:lineRule="auto"/>
        <w:ind w:firstLineChars="235" w:firstLine="564"/>
        <w:rPr>
          <w:rFonts w:ascii="仿宋" w:eastAsia="仿宋" w:hAnsi="仿宋"/>
          <w:sz w:val="24"/>
        </w:rPr>
      </w:pPr>
      <w:r w:rsidRPr="00E557A1">
        <w:rPr>
          <w:rFonts w:ascii="仿宋" w:eastAsia="仿宋" w:hAnsi="仿宋" w:hint="eastAsia"/>
          <w:sz w:val="24"/>
        </w:rPr>
        <w:t>1、</w:t>
      </w:r>
      <w:r w:rsidRPr="00E557A1">
        <w:rPr>
          <w:rFonts w:ascii="仿宋" w:eastAsia="仿宋" w:hAnsi="仿宋" w:hint="eastAsia"/>
          <w:sz w:val="24"/>
        </w:rPr>
        <w:t>标题：仿宋，四号，居中行距1</w:t>
      </w:r>
      <w:r w:rsidRPr="00E557A1">
        <w:rPr>
          <w:rFonts w:ascii="仿宋" w:eastAsia="仿宋" w:hAnsi="仿宋"/>
          <w:sz w:val="24"/>
        </w:rPr>
        <w:t>.5</w:t>
      </w:r>
      <w:r w:rsidRPr="00E557A1">
        <w:rPr>
          <w:rFonts w:ascii="仿宋" w:eastAsia="仿宋" w:hAnsi="仿宋" w:hint="eastAsia"/>
          <w:sz w:val="24"/>
        </w:rPr>
        <w:t>倍，段前段后间距0</w:t>
      </w:r>
      <w:r w:rsidRPr="00E557A1">
        <w:rPr>
          <w:rFonts w:ascii="仿宋" w:eastAsia="仿宋" w:hAnsi="仿宋" w:hint="eastAsia"/>
          <w:sz w:val="24"/>
        </w:rPr>
        <w:t>。</w:t>
      </w:r>
    </w:p>
    <w:p w14:paraId="43320FB5" w14:textId="6B771FAD" w:rsidR="00E557A1" w:rsidRPr="00E557A1" w:rsidRDefault="00E557A1" w:rsidP="00E557A1">
      <w:pPr>
        <w:spacing w:line="360" w:lineRule="auto"/>
        <w:ind w:firstLineChars="235" w:firstLine="564"/>
        <w:rPr>
          <w:rFonts w:ascii="仿宋" w:eastAsia="仿宋" w:hAnsi="仿宋"/>
          <w:sz w:val="24"/>
        </w:rPr>
      </w:pPr>
      <w:r w:rsidRPr="00E557A1">
        <w:rPr>
          <w:rFonts w:ascii="仿宋" w:eastAsia="仿宋" w:hAnsi="仿宋" w:hint="eastAsia"/>
          <w:sz w:val="24"/>
        </w:rPr>
        <w:t>2、</w:t>
      </w:r>
      <w:r w:rsidRPr="00E557A1">
        <w:rPr>
          <w:rFonts w:ascii="仿宋" w:eastAsia="仿宋" w:hAnsi="仿宋" w:hint="eastAsia"/>
          <w:sz w:val="24"/>
        </w:rPr>
        <w:t>正文一级标题，仿宋，小四，加粗，缩进2字符行距1</w:t>
      </w:r>
      <w:r w:rsidRPr="00E557A1">
        <w:rPr>
          <w:rFonts w:ascii="仿宋" w:eastAsia="仿宋" w:hAnsi="仿宋"/>
          <w:sz w:val="24"/>
        </w:rPr>
        <w:t>.5</w:t>
      </w:r>
      <w:r w:rsidRPr="00E557A1">
        <w:rPr>
          <w:rFonts w:ascii="仿宋" w:eastAsia="仿宋" w:hAnsi="仿宋" w:hint="eastAsia"/>
          <w:sz w:val="24"/>
        </w:rPr>
        <w:t>倍，段前段后间距0</w:t>
      </w:r>
      <w:r w:rsidRPr="00E557A1">
        <w:rPr>
          <w:rFonts w:ascii="仿宋" w:eastAsia="仿宋" w:hAnsi="仿宋" w:hint="eastAsia"/>
          <w:sz w:val="24"/>
        </w:rPr>
        <w:t>。</w:t>
      </w:r>
    </w:p>
    <w:p w14:paraId="3A89A9B8" w14:textId="371C5357" w:rsidR="00E557A1" w:rsidRPr="00E557A1" w:rsidRDefault="00E557A1" w:rsidP="00E557A1">
      <w:pPr>
        <w:spacing w:line="360" w:lineRule="auto"/>
        <w:ind w:firstLineChars="235" w:firstLine="564"/>
        <w:rPr>
          <w:rFonts w:ascii="仿宋" w:eastAsia="仿宋" w:hAnsi="仿宋"/>
          <w:sz w:val="24"/>
        </w:rPr>
      </w:pPr>
      <w:r w:rsidRPr="00E557A1">
        <w:rPr>
          <w:rFonts w:ascii="仿宋" w:eastAsia="仿宋" w:hAnsi="仿宋" w:hint="eastAsia"/>
          <w:sz w:val="24"/>
        </w:rPr>
        <w:t>3、</w:t>
      </w:r>
      <w:r w:rsidRPr="00E557A1">
        <w:rPr>
          <w:rFonts w:ascii="仿宋" w:eastAsia="仿宋" w:hAnsi="仿宋" w:hint="eastAsia"/>
          <w:sz w:val="24"/>
        </w:rPr>
        <w:t>正文二级标题，仿宋，小四，缩进2字符，行距1</w:t>
      </w:r>
      <w:r w:rsidRPr="00E557A1">
        <w:rPr>
          <w:rFonts w:ascii="仿宋" w:eastAsia="仿宋" w:hAnsi="仿宋"/>
          <w:sz w:val="24"/>
        </w:rPr>
        <w:t>.5</w:t>
      </w:r>
      <w:r w:rsidRPr="00E557A1">
        <w:rPr>
          <w:rFonts w:ascii="仿宋" w:eastAsia="仿宋" w:hAnsi="仿宋" w:hint="eastAsia"/>
          <w:sz w:val="24"/>
        </w:rPr>
        <w:t>倍，段前段后间距0</w:t>
      </w:r>
      <w:r w:rsidRPr="00E557A1">
        <w:rPr>
          <w:rFonts w:ascii="仿宋" w:eastAsia="仿宋" w:hAnsi="仿宋" w:hint="eastAsia"/>
          <w:sz w:val="24"/>
        </w:rPr>
        <w:t>。</w:t>
      </w:r>
    </w:p>
    <w:p w14:paraId="439DDA09" w14:textId="04A20C07" w:rsidR="00E557A1" w:rsidRPr="00E557A1" w:rsidRDefault="00E557A1" w:rsidP="00E557A1">
      <w:pPr>
        <w:spacing w:line="360" w:lineRule="auto"/>
        <w:ind w:firstLineChars="235" w:firstLine="564"/>
        <w:rPr>
          <w:rFonts w:ascii="仿宋" w:eastAsia="仿宋" w:hAnsi="仿宋"/>
          <w:sz w:val="24"/>
        </w:rPr>
      </w:pPr>
      <w:r w:rsidRPr="00E557A1">
        <w:rPr>
          <w:rFonts w:ascii="仿宋" w:eastAsia="仿宋" w:hAnsi="仿宋" w:hint="eastAsia"/>
          <w:sz w:val="24"/>
        </w:rPr>
        <w:t>4、</w:t>
      </w:r>
      <w:r w:rsidRPr="00E557A1">
        <w:rPr>
          <w:rFonts w:ascii="仿宋" w:eastAsia="仿宋" w:hAnsi="仿宋" w:hint="eastAsia"/>
          <w:sz w:val="24"/>
        </w:rPr>
        <w:t>正文三级标题及正文内容，仿宋，小四，缩进2字符，行距1</w:t>
      </w:r>
      <w:r w:rsidRPr="00E557A1">
        <w:rPr>
          <w:rFonts w:ascii="仿宋" w:eastAsia="仿宋" w:hAnsi="仿宋"/>
          <w:sz w:val="24"/>
        </w:rPr>
        <w:t>.5</w:t>
      </w:r>
      <w:r w:rsidRPr="00E557A1">
        <w:rPr>
          <w:rFonts w:ascii="仿宋" w:eastAsia="仿宋" w:hAnsi="仿宋" w:hint="eastAsia"/>
          <w:sz w:val="24"/>
        </w:rPr>
        <w:t>倍，段前段后间距0</w:t>
      </w:r>
      <w:r w:rsidRPr="00E557A1">
        <w:rPr>
          <w:rFonts w:ascii="仿宋" w:eastAsia="仿宋" w:hAnsi="仿宋" w:hint="eastAsia"/>
          <w:sz w:val="24"/>
        </w:rPr>
        <w:t>。</w:t>
      </w:r>
    </w:p>
    <w:p w14:paraId="57B4107B" w14:textId="3FCE5470" w:rsidR="00E557A1" w:rsidRPr="00E557A1" w:rsidRDefault="00E557A1" w:rsidP="00E557A1">
      <w:pPr>
        <w:spacing w:line="360" w:lineRule="auto"/>
        <w:ind w:firstLineChars="235" w:firstLine="564"/>
        <w:rPr>
          <w:rFonts w:ascii="仿宋" w:eastAsia="仿宋" w:hAnsi="仿宋" w:hint="eastAsia"/>
          <w:sz w:val="24"/>
        </w:rPr>
      </w:pPr>
      <w:r w:rsidRPr="00E557A1">
        <w:rPr>
          <w:rFonts w:ascii="仿宋" w:eastAsia="仿宋" w:hAnsi="仿宋" w:hint="eastAsia"/>
          <w:sz w:val="24"/>
        </w:rPr>
        <w:t>5、下文为示例。</w:t>
      </w:r>
      <w:bookmarkStart w:id="0" w:name="_GoBack"/>
      <w:bookmarkEnd w:id="0"/>
    </w:p>
    <w:p w14:paraId="2196AA39" w14:textId="77777777" w:rsidR="00E557A1" w:rsidRDefault="00E557A1" w:rsidP="00AE5583">
      <w:pPr>
        <w:spacing w:line="360" w:lineRule="auto"/>
        <w:jc w:val="center"/>
        <w:rPr>
          <w:rFonts w:ascii="仿宋" w:eastAsia="仿宋" w:hAnsi="仿宋"/>
          <w:b/>
          <w:sz w:val="28"/>
        </w:rPr>
      </w:pPr>
    </w:p>
    <w:p w14:paraId="0DF74CC5" w14:textId="77777777" w:rsidR="00E557A1" w:rsidRDefault="00E557A1" w:rsidP="00AE5583">
      <w:pPr>
        <w:spacing w:line="360" w:lineRule="auto"/>
        <w:jc w:val="center"/>
        <w:rPr>
          <w:rFonts w:ascii="仿宋" w:eastAsia="仿宋" w:hAnsi="仿宋"/>
          <w:b/>
          <w:sz w:val="28"/>
        </w:rPr>
      </w:pPr>
    </w:p>
    <w:p w14:paraId="48A2EF31" w14:textId="2C0D1BFC" w:rsidR="00AE5583" w:rsidRDefault="00AE5583" w:rsidP="00AE5583">
      <w:pPr>
        <w:spacing w:line="360" w:lineRule="auto"/>
        <w:jc w:val="center"/>
        <w:rPr>
          <w:rFonts w:ascii="仿宋" w:eastAsia="仿宋" w:hAnsi="仿宋"/>
          <w:b/>
          <w:sz w:val="28"/>
        </w:rPr>
      </w:pPr>
      <w:r>
        <w:rPr>
          <w:rFonts w:ascii="仿宋" w:eastAsia="仿宋" w:hAnsi="仿宋" w:hint="eastAsia"/>
          <w:b/>
          <w:sz w:val="28"/>
        </w:rPr>
        <w:t>生物工程学院</w:t>
      </w:r>
      <w:r w:rsidRPr="006564F2">
        <w:rPr>
          <w:rFonts w:ascii="仿宋" w:eastAsia="仿宋" w:hAnsi="仿宋" w:hint="eastAsia"/>
          <w:b/>
          <w:sz w:val="28"/>
        </w:rPr>
        <w:t>生物科学专业毕业生毕业要求达成度评价办法</w:t>
      </w:r>
      <w:r>
        <w:rPr>
          <w:rFonts w:ascii="仿宋" w:eastAsia="仿宋" w:hAnsi="仿宋" w:hint="eastAsia"/>
          <w:b/>
          <w:sz w:val="28"/>
        </w:rPr>
        <w:t>（试行）</w:t>
      </w:r>
    </w:p>
    <w:p w14:paraId="2DBF1221" w14:textId="77777777"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为贯彻落</w:t>
      </w:r>
      <w:proofErr w:type="gramStart"/>
      <w:r w:rsidRPr="006564F2">
        <w:rPr>
          <w:rFonts w:ascii="仿宋" w:eastAsia="仿宋" w:hAnsi="仿宋" w:hint="eastAsia"/>
          <w:sz w:val="24"/>
        </w:rPr>
        <w:t>实习近</w:t>
      </w:r>
      <w:proofErr w:type="gramEnd"/>
      <w:r w:rsidRPr="006564F2">
        <w:rPr>
          <w:rFonts w:ascii="仿宋" w:eastAsia="仿宋" w:hAnsi="仿宋" w:hint="eastAsia"/>
          <w:sz w:val="24"/>
        </w:rPr>
        <w:t>平新时代中国特色社会主义思想和党的十九大精神，深化新时代本科教育改革，全面保障和提高人才培养质量，培养服务于中学基础教育的优秀生物学教师，根据《普通高等学校本科专业类教学质量国家标准》、《普通高等学校师范类专业认证实施办法（暂行）》（教师〔</w:t>
      </w:r>
      <w:r w:rsidRPr="006564F2">
        <w:rPr>
          <w:rFonts w:ascii="仿宋" w:eastAsia="仿宋" w:hAnsi="仿宋"/>
          <w:sz w:val="24"/>
        </w:rPr>
        <w:t>2017〕13号）等相关文件要求，制定</w:t>
      </w:r>
      <w:r w:rsidRPr="006564F2">
        <w:rPr>
          <w:rFonts w:ascii="仿宋" w:eastAsia="仿宋" w:hAnsi="仿宋" w:hint="eastAsia"/>
          <w:sz w:val="24"/>
        </w:rPr>
        <w:t>生物科学专业毕业要求达成度评价办法</w:t>
      </w:r>
      <w:r w:rsidRPr="006564F2">
        <w:rPr>
          <w:rFonts w:ascii="仿宋" w:eastAsia="仿宋" w:hAnsi="仿宋"/>
          <w:sz w:val="24"/>
        </w:rPr>
        <w:t>。</w:t>
      </w:r>
    </w:p>
    <w:p w14:paraId="162741F9" w14:textId="77777777" w:rsidR="00AE5583" w:rsidRPr="006564F2" w:rsidRDefault="00AE5583" w:rsidP="00AE5583">
      <w:pPr>
        <w:pStyle w:val="a3"/>
        <w:spacing w:line="360" w:lineRule="auto"/>
        <w:ind w:firstLineChars="177" w:firstLine="426"/>
        <w:rPr>
          <w:rFonts w:ascii="仿宋" w:eastAsia="仿宋" w:hAnsi="仿宋"/>
          <w:b/>
          <w:sz w:val="24"/>
        </w:rPr>
      </w:pPr>
      <w:r w:rsidRPr="006564F2">
        <w:rPr>
          <w:rFonts w:ascii="仿宋" w:eastAsia="仿宋" w:hAnsi="仿宋" w:hint="eastAsia"/>
          <w:b/>
          <w:sz w:val="24"/>
        </w:rPr>
        <w:t>一、评价机构</w:t>
      </w:r>
    </w:p>
    <w:p w14:paraId="7B1AB9F5" w14:textId="77777777"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1、成立毕业要求达成度评价工作组。评价工作组组由学院领导、专业系主任、课程任课教师（实践环节指导教师）、学院教学督导、辅导员和校外专家等人员组成。</w:t>
      </w:r>
    </w:p>
    <w:p w14:paraId="4B5CD74D" w14:textId="77777777"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2、评价小组的主要职责：确定和审查本专业毕业要求各指标点和相关支撑课程的合理性；确定各指标点支撑课程的支撑强度和权重值；制定和审查评价方法；收集数据，实施评价，撰写报告，提出持续改进要求。</w:t>
      </w:r>
    </w:p>
    <w:p w14:paraId="43BC8302" w14:textId="77777777" w:rsidR="00AE5583" w:rsidRPr="006564F2" w:rsidRDefault="00AE5583" w:rsidP="00AE5583">
      <w:pPr>
        <w:pStyle w:val="a3"/>
        <w:spacing w:line="360" w:lineRule="auto"/>
        <w:ind w:firstLineChars="177" w:firstLine="426"/>
        <w:rPr>
          <w:rFonts w:ascii="仿宋" w:eastAsia="仿宋" w:hAnsi="仿宋"/>
          <w:b/>
          <w:sz w:val="24"/>
        </w:rPr>
      </w:pPr>
      <w:r w:rsidRPr="006564F2">
        <w:rPr>
          <w:rFonts w:ascii="仿宋" w:eastAsia="仿宋" w:hAnsi="仿宋" w:hint="eastAsia"/>
          <w:b/>
          <w:sz w:val="24"/>
        </w:rPr>
        <w:t>二、</w:t>
      </w:r>
      <w:r w:rsidRPr="006564F2">
        <w:rPr>
          <w:rFonts w:ascii="仿宋" w:eastAsia="仿宋" w:hAnsi="仿宋"/>
          <w:b/>
          <w:sz w:val="24"/>
        </w:rPr>
        <w:t>评价方法</w:t>
      </w:r>
    </w:p>
    <w:p w14:paraId="31FABBFE" w14:textId="77777777"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毕业要求达成度评价采用基于课程目标达成度评价的定量评价法和基于学习者体验的定性评价法两种方法。</w:t>
      </w:r>
    </w:p>
    <w:p w14:paraId="7B0AD80F" w14:textId="1B2C1B3C" w:rsidR="00AE5583" w:rsidRPr="006564F2" w:rsidRDefault="00AE5583" w:rsidP="00AE5583">
      <w:pPr>
        <w:pStyle w:val="a3"/>
        <w:spacing w:line="360" w:lineRule="auto"/>
        <w:ind w:firstLineChars="177" w:firstLine="426"/>
        <w:rPr>
          <w:rFonts w:ascii="仿宋" w:eastAsia="仿宋" w:hAnsi="仿宋"/>
          <w:b/>
          <w:sz w:val="24"/>
        </w:rPr>
      </w:pPr>
      <w:r w:rsidRPr="006564F2">
        <w:rPr>
          <w:rFonts w:ascii="仿宋" w:eastAsia="仿宋" w:hAnsi="仿宋" w:hint="eastAsia"/>
          <w:b/>
          <w:sz w:val="24"/>
        </w:rPr>
        <w:lastRenderedPageBreak/>
        <w:t>三、</w:t>
      </w:r>
      <w:r w:rsidRPr="006564F2">
        <w:rPr>
          <w:rFonts w:ascii="仿宋" w:eastAsia="仿宋" w:hAnsi="仿宋"/>
          <w:b/>
          <w:sz w:val="24"/>
        </w:rPr>
        <w:t>定量评价法</w:t>
      </w:r>
    </w:p>
    <w:p w14:paraId="6A0FC104" w14:textId="7F74F1DA"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1、数据来源</w:t>
      </w:r>
      <w:r w:rsidRPr="006564F2">
        <w:rPr>
          <w:rFonts w:ascii="仿宋" w:eastAsia="仿宋" w:hAnsi="仿宋"/>
          <w:sz w:val="24"/>
        </w:rPr>
        <w:t>: 定量评价数据来源于学生学业完成情况，</w:t>
      </w:r>
      <w:proofErr w:type="gramStart"/>
      <w:r w:rsidRPr="006564F2">
        <w:rPr>
          <w:rFonts w:ascii="仿宋" w:eastAsia="仿宋" w:hAnsi="仿宋"/>
          <w:sz w:val="24"/>
        </w:rPr>
        <w:t>以毕业</w:t>
      </w:r>
      <w:proofErr w:type="gramEnd"/>
      <w:r w:rsidRPr="006564F2">
        <w:rPr>
          <w:rFonts w:ascii="仿宋" w:eastAsia="仿宋" w:hAnsi="仿宋"/>
          <w:sz w:val="24"/>
        </w:rPr>
        <w:t>要求和课程支撑矩阵中的所有课程的课程目标达成度为依据。</w:t>
      </w:r>
    </w:p>
    <w:p w14:paraId="796CA32C" w14:textId="4D564D81"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sz w:val="24"/>
        </w:rPr>
        <w:t>2</w:t>
      </w:r>
      <w:r w:rsidRPr="006564F2">
        <w:rPr>
          <w:rFonts w:ascii="仿宋" w:eastAsia="仿宋" w:hAnsi="仿宋" w:hint="eastAsia"/>
          <w:sz w:val="24"/>
        </w:rPr>
        <w:t>、评价方法</w:t>
      </w:r>
    </w:p>
    <w:p w14:paraId="57BCBE54" w14:textId="43B5AD4F"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（1）</w:t>
      </w:r>
      <w:r w:rsidRPr="006564F2">
        <w:rPr>
          <w:rFonts w:ascii="仿宋" w:eastAsia="仿宋" w:hAnsi="仿宋"/>
          <w:sz w:val="24"/>
        </w:rPr>
        <w:t>将每项毕业要求分解为多个分指标点，每个指标点由一系列课程支撑，每门课程按照对指标点贡献度的大小分配合理的权重（</w:t>
      </w:r>
      <w:proofErr w:type="spellStart"/>
      <w:r w:rsidRPr="006564F2">
        <w:rPr>
          <w:rFonts w:ascii="仿宋" w:eastAsia="仿宋" w:hAnsi="仿宋"/>
          <w:sz w:val="24"/>
        </w:rPr>
        <w:t>Wk</w:t>
      </w:r>
      <w:proofErr w:type="spellEnd"/>
      <w:r w:rsidRPr="006564F2">
        <w:rPr>
          <w:rFonts w:ascii="仿宋" w:eastAsia="仿宋" w:hAnsi="仿宋"/>
          <w:sz w:val="24"/>
        </w:rPr>
        <w:t>），支撑权重值之和为1（∑〖</w:t>
      </w:r>
      <w:proofErr w:type="spellStart"/>
      <w:r w:rsidRPr="006564F2">
        <w:rPr>
          <w:rFonts w:ascii="仿宋" w:eastAsia="仿宋" w:hAnsi="仿宋"/>
          <w:sz w:val="24"/>
        </w:rPr>
        <w:t>Wk</w:t>
      </w:r>
      <w:proofErr w:type="spellEnd"/>
      <w:r w:rsidRPr="006564F2">
        <w:rPr>
          <w:rFonts w:ascii="仿宋" w:eastAsia="仿宋" w:hAnsi="仿宋"/>
          <w:sz w:val="24"/>
        </w:rPr>
        <w:t>〗=1）；</w:t>
      </w:r>
    </w:p>
    <w:p w14:paraId="7EDE735B" w14:textId="7846A1B9"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（2）</w:t>
      </w:r>
      <w:r w:rsidRPr="006564F2">
        <w:rPr>
          <w:rFonts w:ascii="仿宋" w:eastAsia="仿宋" w:hAnsi="仿宋"/>
          <w:sz w:val="24"/>
        </w:rPr>
        <w:t>对课程目标进行分解，确定课程分目标与毕业要求指标点的支撑关系；</w:t>
      </w:r>
    </w:p>
    <w:p w14:paraId="36FC57E8" w14:textId="52F2D217"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（3）</w:t>
      </w:r>
      <w:r w:rsidRPr="006564F2">
        <w:rPr>
          <w:rFonts w:ascii="仿宋" w:eastAsia="仿宋" w:hAnsi="仿宋"/>
          <w:sz w:val="24"/>
        </w:rPr>
        <w:t>对课程考核成绩进行评价以计算出课程分目标达成度（Di）；</w:t>
      </w:r>
    </w:p>
    <w:p w14:paraId="09C51DDA" w14:textId="77777777"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（4）</w:t>
      </w:r>
      <w:r w:rsidRPr="006564F2">
        <w:rPr>
          <w:rFonts w:ascii="仿宋" w:eastAsia="仿宋" w:hAnsi="仿宋"/>
          <w:sz w:val="24"/>
        </w:rPr>
        <w:t>计算支撑毕业要求指标点的课程分目标达成度与该课程的支撑权重的乘积（</w:t>
      </w:r>
      <w:proofErr w:type="spellStart"/>
      <w:r w:rsidRPr="006564F2">
        <w:rPr>
          <w:rFonts w:ascii="仿宋" w:eastAsia="仿宋" w:hAnsi="仿宋"/>
          <w:sz w:val="24"/>
        </w:rPr>
        <w:t>Wk</w:t>
      </w:r>
      <w:proofErr w:type="spellEnd"/>
      <w:r w:rsidRPr="006564F2">
        <w:rPr>
          <w:rFonts w:ascii="仿宋" w:eastAsia="仿宋" w:hAnsi="仿宋"/>
          <w:sz w:val="24"/>
        </w:rPr>
        <w:t>*Di）；</w:t>
      </w:r>
    </w:p>
    <w:p w14:paraId="6A16DB02" w14:textId="77777777" w:rsidR="00AE5583" w:rsidRPr="006564F2"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（5）</w:t>
      </w:r>
      <w:r w:rsidRPr="006564F2">
        <w:rPr>
          <w:rFonts w:ascii="仿宋" w:eastAsia="仿宋" w:hAnsi="仿宋"/>
          <w:sz w:val="24"/>
        </w:rPr>
        <w:t>计算该毕业要求分指标点的所有课程分目标达成度与该课程的支撑权重的乘积的和，得到每个毕业要求分指标点达成度（∑〖</w:t>
      </w:r>
      <w:proofErr w:type="spellStart"/>
      <w:r w:rsidRPr="006564F2">
        <w:rPr>
          <w:rFonts w:ascii="仿宋" w:eastAsia="仿宋" w:hAnsi="仿宋"/>
          <w:sz w:val="24"/>
        </w:rPr>
        <w:t>Wk</w:t>
      </w:r>
      <w:proofErr w:type="spellEnd"/>
      <w:r w:rsidRPr="006564F2">
        <w:rPr>
          <w:rFonts w:ascii="仿宋" w:eastAsia="仿宋" w:hAnsi="仿宋"/>
          <w:sz w:val="24"/>
        </w:rPr>
        <w:t>*Di〗）</w:t>
      </w:r>
      <w:r w:rsidRPr="006564F2">
        <w:rPr>
          <w:rFonts w:ascii="仿宋" w:eastAsia="仿宋" w:hAnsi="仿宋" w:hint="eastAsia"/>
          <w:sz w:val="24"/>
        </w:rPr>
        <w:t>；</w:t>
      </w:r>
    </w:p>
    <w:p w14:paraId="09DCB904" w14:textId="77777777" w:rsidR="00AE5583" w:rsidRDefault="00AE5583" w:rsidP="00AE5583">
      <w:pPr>
        <w:pStyle w:val="a3"/>
        <w:spacing w:line="360" w:lineRule="auto"/>
        <w:ind w:firstLineChars="177" w:firstLine="425"/>
        <w:rPr>
          <w:rFonts w:ascii="仿宋" w:eastAsia="仿宋" w:hAnsi="仿宋"/>
          <w:sz w:val="24"/>
        </w:rPr>
      </w:pPr>
      <w:r w:rsidRPr="006564F2">
        <w:rPr>
          <w:rFonts w:ascii="仿宋" w:eastAsia="仿宋" w:hAnsi="仿宋" w:hint="eastAsia"/>
          <w:sz w:val="24"/>
        </w:rPr>
        <w:t>（6）</w:t>
      </w:r>
      <w:proofErr w:type="gramStart"/>
      <w:r w:rsidRPr="006564F2">
        <w:rPr>
          <w:rFonts w:ascii="仿宋" w:eastAsia="仿宋" w:hAnsi="仿宋"/>
          <w:sz w:val="24"/>
        </w:rPr>
        <w:t>以毕业</w:t>
      </w:r>
      <w:proofErr w:type="gramEnd"/>
      <w:r w:rsidRPr="006564F2">
        <w:rPr>
          <w:rFonts w:ascii="仿宋" w:eastAsia="仿宋" w:hAnsi="仿宋"/>
          <w:sz w:val="24"/>
        </w:rPr>
        <w:t>要求分解的多个指标点里的最小值作为毕业要求的达成值。</w:t>
      </w:r>
    </w:p>
    <w:p w14:paraId="73B28765" w14:textId="77777777" w:rsidR="00AE5583" w:rsidRPr="00482C29" w:rsidRDefault="00AE5583" w:rsidP="00AE5583">
      <w:pPr>
        <w:pStyle w:val="a3"/>
        <w:spacing w:line="360" w:lineRule="auto"/>
        <w:ind w:firstLineChars="177" w:firstLine="426"/>
        <w:rPr>
          <w:rFonts w:ascii="仿宋" w:eastAsia="仿宋" w:hAnsi="仿宋"/>
          <w:sz w:val="24"/>
        </w:rPr>
      </w:pPr>
      <w:r>
        <w:rPr>
          <w:rFonts w:ascii="仿宋" w:eastAsia="仿宋" w:hAnsi="仿宋" w:hint="eastAsia"/>
          <w:b/>
          <w:sz w:val="24"/>
        </w:rPr>
        <w:t>四、</w:t>
      </w:r>
      <w:r w:rsidRPr="00482C29">
        <w:rPr>
          <w:rFonts w:ascii="仿宋" w:eastAsia="仿宋" w:hAnsi="仿宋"/>
          <w:b/>
          <w:sz w:val="24"/>
        </w:rPr>
        <w:t>定性评价法</w:t>
      </w:r>
    </w:p>
    <w:p w14:paraId="23012FB2" w14:textId="77777777" w:rsidR="00AE5583" w:rsidRPr="00482C29" w:rsidRDefault="00AE5583" w:rsidP="00AE5583">
      <w:pPr>
        <w:spacing w:line="360" w:lineRule="auto"/>
        <w:ind w:leftChars="-1" w:left="-2" w:firstLineChars="177" w:firstLine="425"/>
        <w:rPr>
          <w:rFonts w:ascii="仿宋" w:eastAsia="仿宋" w:hAnsi="仿宋"/>
          <w:b/>
          <w:sz w:val="24"/>
        </w:rPr>
      </w:pPr>
      <w:r>
        <w:rPr>
          <w:rFonts w:ascii="仿宋" w:eastAsia="仿宋" w:hAnsi="仿宋" w:hint="eastAsia"/>
          <w:sz w:val="24"/>
        </w:rPr>
        <w:t>1、</w:t>
      </w:r>
      <w:r w:rsidRPr="00482C29">
        <w:rPr>
          <w:rFonts w:ascii="仿宋" w:eastAsia="仿宋" w:hAnsi="仿宋" w:hint="eastAsia"/>
          <w:sz w:val="24"/>
        </w:rPr>
        <w:t>数据来源</w:t>
      </w:r>
    </w:p>
    <w:p w14:paraId="7F8F78D5" w14:textId="77777777" w:rsidR="00AE5583" w:rsidRDefault="00AE5583" w:rsidP="00AE5583">
      <w:pPr>
        <w:pStyle w:val="a3"/>
        <w:spacing w:line="360" w:lineRule="auto"/>
        <w:ind w:leftChars="-1" w:left="-2" w:firstLineChars="177" w:firstLine="425"/>
        <w:rPr>
          <w:rFonts w:ascii="仿宋" w:eastAsia="仿宋" w:hAnsi="仿宋"/>
          <w:sz w:val="24"/>
        </w:rPr>
      </w:pPr>
      <w:r w:rsidRPr="006564F2">
        <w:rPr>
          <w:rFonts w:ascii="仿宋" w:eastAsia="仿宋" w:hAnsi="仿宋"/>
          <w:sz w:val="24"/>
        </w:rPr>
        <w:t>通过对应届毕业生的问卷调查进行定性分析</w:t>
      </w:r>
      <w:r>
        <w:rPr>
          <w:rFonts w:ascii="仿宋" w:eastAsia="仿宋" w:hAnsi="仿宋" w:hint="eastAsia"/>
          <w:sz w:val="24"/>
        </w:rPr>
        <w:t>。</w:t>
      </w:r>
    </w:p>
    <w:p w14:paraId="3E1B73EC" w14:textId="77777777" w:rsidR="00AE5583" w:rsidRDefault="00AE5583" w:rsidP="00AE5583">
      <w:pPr>
        <w:pStyle w:val="a3"/>
        <w:spacing w:line="360" w:lineRule="auto"/>
        <w:ind w:leftChars="-1" w:left="-2" w:firstLineChars="177" w:firstLine="425"/>
        <w:rPr>
          <w:rFonts w:ascii="仿宋" w:eastAsia="仿宋" w:hAnsi="仿宋"/>
          <w:sz w:val="24"/>
        </w:rPr>
      </w:pPr>
      <w:r>
        <w:rPr>
          <w:rFonts w:ascii="仿宋" w:eastAsia="仿宋" w:hAnsi="仿宋"/>
          <w:sz w:val="24"/>
        </w:rPr>
        <w:t>2</w:t>
      </w:r>
      <w:r>
        <w:rPr>
          <w:rFonts w:ascii="仿宋" w:eastAsia="仿宋" w:hAnsi="仿宋" w:hint="eastAsia"/>
          <w:sz w:val="24"/>
        </w:rPr>
        <w:t>、</w:t>
      </w:r>
      <w:r w:rsidRPr="00482C29">
        <w:rPr>
          <w:rFonts w:ascii="仿宋" w:eastAsia="仿宋" w:hAnsi="仿宋" w:hint="eastAsia"/>
          <w:sz w:val="24"/>
        </w:rPr>
        <w:t>评价方法</w:t>
      </w:r>
    </w:p>
    <w:p w14:paraId="3E3AF7FB" w14:textId="77777777" w:rsidR="00AE5583" w:rsidRPr="00482C29" w:rsidRDefault="00AE5583" w:rsidP="00AE5583">
      <w:pPr>
        <w:pStyle w:val="a3"/>
        <w:spacing w:line="360" w:lineRule="auto"/>
        <w:ind w:firstLineChars="177" w:firstLine="425"/>
        <w:rPr>
          <w:rFonts w:ascii="仿宋" w:eastAsia="仿宋" w:hAnsi="仿宋"/>
          <w:sz w:val="24"/>
        </w:rPr>
      </w:pPr>
      <w:r w:rsidRPr="00482C29">
        <w:rPr>
          <w:rFonts w:ascii="仿宋" w:eastAsia="仿宋" w:hAnsi="仿宋" w:hint="eastAsia"/>
          <w:sz w:val="24"/>
        </w:rPr>
        <w:t>针对毕业要求指标点设计调查问题，由毕业生对照指标点根据个人达成情况进行自我评价，结果分为优秀、良好、一般、及格和不及格五个档次；良好以上的人数与参与调研问卷的总人数比值确定为毕业要求指标点达成度；</w:t>
      </w:r>
      <w:proofErr w:type="gramStart"/>
      <w:r w:rsidRPr="00482C29">
        <w:rPr>
          <w:rFonts w:ascii="仿宋" w:eastAsia="仿宋" w:hAnsi="仿宋" w:hint="eastAsia"/>
          <w:sz w:val="24"/>
        </w:rPr>
        <w:t>以毕业</w:t>
      </w:r>
      <w:proofErr w:type="gramEnd"/>
      <w:r w:rsidRPr="00482C29">
        <w:rPr>
          <w:rFonts w:ascii="仿宋" w:eastAsia="仿宋" w:hAnsi="仿宋" w:hint="eastAsia"/>
          <w:sz w:val="24"/>
        </w:rPr>
        <w:t>要求下指标点达成度最小值作为该毕业要求的达成度。</w:t>
      </w:r>
    </w:p>
    <w:p w14:paraId="77482A74" w14:textId="77777777" w:rsidR="00AE5583" w:rsidRPr="006564F2" w:rsidRDefault="00AE5583" w:rsidP="00AE5583">
      <w:pPr>
        <w:pStyle w:val="a3"/>
        <w:spacing w:line="360" w:lineRule="auto"/>
        <w:ind w:firstLineChars="177" w:firstLine="426"/>
        <w:rPr>
          <w:rFonts w:ascii="仿宋" w:eastAsia="仿宋" w:hAnsi="仿宋"/>
          <w:b/>
          <w:sz w:val="24"/>
        </w:rPr>
      </w:pPr>
      <w:r w:rsidRPr="006564F2">
        <w:rPr>
          <w:rFonts w:ascii="仿宋" w:eastAsia="仿宋" w:hAnsi="仿宋" w:hint="eastAsia"/>
          <w:b/>
          <w:sz w:val="24"/>
        </w:rPr>
        <w:t>五、</w:t>
      </w:r>
      <w:r w:rsidRPr="006564F2">
        <w:rPr>
          <w:rFonts w:ascii="仿宋" w:eastAsia="仿宋" w:hAnsi="仿宋"/>
          <w:b/>
          <w:sz w:val="24"/>
        </w:rPr>
        <w:t>评价周期</w:t>
      </w:r>
    </w:p>
    <w:p w14:paraId="26918EEA" w14:textId="77777777" w:rsidR="00AE5583" w:rsidRPr="006564F2" w:rsidRDefault="00AE5583" w:rsidP="00AE5583">
      <w:pPr>
        <w:spacing w:line="360" w:lineRule="auto"/>
        <w:ind w:firstLineChars="177" w:firstLine="425"/>
        <w:rPr>
          <w:rFonts w:ascii="仿宋" w:eastAsia="仿宋" w:hAnsi="仿宋"/>
          <w:sz w:val="24"/>
        </w:rPr>
      </w:pPr>
      <w:r w:rsidRPr="006564F2">
        <w:rPr>
          <w:rFonts w:ascii="仿宋" w:eastAsia="仿宋" w:hAnsi="仿宋" w:hint="eastAsia"/>
          <w:sz w:val="24"/>
        </w:rPr>
        <w:t>专业毕业要求达成度评价每年进行一次，确保对每一届毕业生都进行毕业要求达成度评价。评价结果形成生物科学专业毕业要求达成度评价记录文档，要求评价记录完整、可追踪。</w:t>
      </w:r>
    </w:p>
    <w:p w14:paraId="39247AB4" w14:textId="77777777" w:rsidR="00AE5583" w:rsidRPr="006564F2" w:rsidRDefault="00AE5583" w:rsidP="00AE5583">
      <w:pPr>
        <w:spacing w:line="360" w:lineRule="auto"/>
        <w:ind w:firstLineChars="177" w:firstLine="426"/>
        <w:rPr>
          <w:rFonts w:ascii="仿宋" w:eastAsia="仿宋" w:hAnsi="仿宋"/>
          <w:b/>
          <w:sz w:val="24"/>
        </w:rPr>
      </w:pPr>
      <w:r w:rsidRPr="006564F2">
        <w:rPr>
          <w:rFonts w:ascii="仿宋" w:eastAsia="仿宋" w:hAnsi="仿宋" w:hint="eastAsia"/>
          <w:b/>
          <w:sz w:val="24"/>
        </w:rPr>
        <w:t>六、</w:t>
      </w:r>
      <w:r w:rsidRPr="006564F2">
        <w:rPr>
          <w:rFonts w:ascii="仿宋" w:eastAsia="仿宋" w:hAnsi="仿宋"/>
          <w:b/>
          <w:sz w:val="24"/>
        </w:rPr>
        <w:t>结果反馈及利用</w:t>
      </w:r>
    </w:p>
    <w:p w14:paraId="4784211C" w14:textId="77777777" w:rsidR="00AE5583" w:rsidRDefault="00AE5583" w:rsidP="00AE5583">
      <w:pPr>
        <w:spacing w:line="360" w:lineRule="auto"/>
        <w:ind w:firstLineChars="177" w:firstLine="425"/>
        <w:rPr>
          <w:rFonts w:ascii="仿宋" w:eastAsia="仿宋" w:hAnsi="仿宋"/>
          <w:sz w:val="24"/>
        </w:rPr>
      </w:pPr>
      <w:r>
        <w:rPr>
          <w:rFonts w:ascii="仿宋" w:eastAsia="仿宋" w:hAnsi="仿宋" w:hint="eastAsia"/>
          <w:sz w:val="24"/>
        </w:rPr>
        <w:t>1、</w:t>
      </w:r>
      <w:r w:rsidRPr="006564F2">
        <w:rPr>
          <w:rFonts w:ascii="仿宋" w:eastAsia="仿宋" w:hAnsi="仿宋" w:hint="eastAsia"/>
          <w:sz w:val="24"/>
        </w:rPr>
        <w:t>专业对毕业要求达成度评价结果进行分析和比较，找出教学环节、课程体系的不足，进行必要的整改，从而保障各个教学环节、课程体系、教学大纲均能</w:t>
      </w:r>
      <w:r w:rsidRPr="006564F2">
        <w:rPr>
          <w:rFonts w:ascii="仿宋" w:eastAsia="仿宋" w:hAnsi="仿宋" w:hint="eastAsia"/>
          <w:sz w:val="24"/>
        </w:rPr>
        <w:lastRenderedPageBreak/>
        <w:t>围绕毕业要求达成这个核心任务来实施。</w:t>
      </w:r>
    </w:p>
    <w:p w14:paraId="32F70138" w14:textId="77777777" w:rsidR="00AE5583" w:rsidRDefault="00AE5583" w:rsidP="00AE5583">
      <w:pPr>
        <w:spacing w:line="360" w:lineRule="auto"/>
        <w:ind w:firstLineChars="177" w:firstLine="425"/>
        <w:rPr>
          <w:rFonts w:ascii="仿宋" w:eastAsia="仿宋" w:hAnsi="仿宋"/>
          <w:sz w:val="24"/>
        </w:rPr>
      </w:pPr>
      <w:r>
        <w:rPr>
          <w:rFonts w:ascii="仿宋" w:eastAsia="仿宋" w:hAnsi="仿宋"/>
          <w:sz w:val="24"/>
        </w:rPr>
        <w:t>2</w:t>
      </w:r>
      <w:r>
        <w:rPr>
          <w:rFonts w:ascii="仿宋" w:eastAsia="仿宋" w:hAnsi="仿宋" w:hint="eastAsia"/>
          <w:sz w:val="24"/>
        </w:rPr>
        <w:t>、</w:t>
      </w:r>
      <w:r w:rsidRPr="006564F2">
        <w:rPr>
          <w:rFonts w:ascii="仿宋" w:eastAsia="仿宋" w:hAnsi="仿宋" w:hint="eastAsia"/>
          <w:sz w:val="24"/>
        </w:rPr>
        <w:t>毕业要求达成度评价</w:t>
      </w:r>
      <w:r>
        <w:rPr>
          <w:rFonts w:ascii="仿宋" w:eastAsia="仿宋" w:hAnsi="仿宋" w:hint="eastAsia"/>
          <w:sz w:val="24"/>
        </w:rPr>
        <w:t>整改</w:t>
      </w:r>
      <w:r w:rsidRPr="006564F2">
        <w:rPr>
          <w:rFonts w:ascii="仿宋" w:eastAsia="仿宋" w:hAnsi="仿宋" w:hint="eastAsia"/>
          <w:sz w:val="24"/>
        </w:rPr>
        <w:t>报告</w:t>
      </w:r>
      <w:r>
        <w:rPr>
          <w:rFonts w:ascii="仿宋" w:eastAsia="仿宋" w:hAnsi="仿宋" w:hint="eastAsia"/>
          <w:sz w:val="24"/>
        </w:rPr>
        <w:t>及其他记录文档</w:t>
      </w:r>
      <w:r w:rsidRPr="006564F2">
        <w:rPr>
          <w:rFonts w:ascii="仿宋" w:eastAsia="仿宋" w:hAnsi="仿宋" w:hint="eastAsia"/>
          <w:sz w:val="24"/>
        </w:rPr>
        <w:t>由</w:t>
      </w:r>
      <w:r>
        <w:rPr>
          <w:rFonts w:ascii="仿宋" w:eastAsia="仿宋" w:hAnsi="仿宋" w:hint="eastAsia"/>
          <w:sz w:val="24"/>
        </w:rPr>
        <w:t>生物科学系</w:t>
      </w:r>
      <w:r w:rsidRPr="006564F2">
        <w:rPr>
          <w:rFonts w:ascii="仿宋" w:eastAsia="仿宋" w:hAnsi="仿宋" w:hint="eastAsia"/>
          <w:sz w:val="24"/>
        </w:rPr>
        <w:t>存档，评价结果作为专业修订人才培养方案、调整毕业要求的重要依据。</w:t>
      </w:r>
    </w:p>
    <w:p w14:paraId="48F69736" w14:textId="77777777" w:rsidR="00276782" w:rsidRPr="00AE5583" w:rsidRDefault="00276782"/>
    <w:sectPr w:rsidR="00276782" w:rsidRPr="00AE55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7ADB8" w14:textId="77777777" w:rsidR="003366D7" w:rsidRDefault="003366D7" w:rsidP="00E557A1">
      <w:r>
        <w:separator/>
      </w:r>
    </w:p>
  </w:endnote>
  <w:endnote w:type="continuationSeparator" w:id="0">
    <w:p w14:paraId="19DC2495" w14:textId="77777777" w:rsidR="003366D7" w:rsidRDefault="003366D7" w:rsidP="00E5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F2751" w14:textId="77777777" w:rsidR="003366D7" w:rsidRDefault="003366D7" w:rsidP="00E557A1">
      <w:r>
        <w:separator/>
      </w:r>
    </w:p>
  </w:footnote>
  <w:footnote w:type="continuationSeparator" w:id="0">
    <w:p w14:paraId="2A026C34" w14:textId="77777777" w:rsidR="003366D7" w:rsidRDefault="003366D7" w:rsidP="00E55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83"/>
    <w:rsid w:val="00276782"/>
    <w:rsid w:val="003366D7"/>
    <w:rsid w:val="00523F69"/>
    <w:rsid w:val="00AE5583"/>
    <w:rsid w:val="00BC508E"/>
    <w:rsid w:val="00E55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1DDF"/>
  <w15:chartTrackingRefBased/>
  <w15:docId w15:val="{1C5E9B0B-D501-4D6C-B768-B2514F0E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583"/>
    <w:pPr>
      <w:ind w:firstLineChars="200" w:firstLine="420"/>
    </w:pPr>
  </w:style>
  <w:style w:type="character" w:styleId="a4">
    <w:name w:val="annotation reference"/>
    <w:basedOn w:val="a0"/>
    <w:uiPriority w:val="99"/>
    <w:semiHidden/>
    <w:unhideWhenUsed/>
    <w:rsid w:val="00AE5583"/>
    <w:rPr>
      <w:sz w:val="21"/>
      <w:szCs w:val="21"/>
    </w:rPr>
  </w:style>
  <w:style w:type="paragraph" w:styleId="a5">
    <w:name w:val="annotation text"/>
    <w:basedOn w:val="a"/>
    <w:link w:val="a6"/>
    <w:uiPriority w:val="99"/>
    <w:semiHidden/>
    <w:unhideWhenUsed/>
    <w:rsid w:val="00AE5583"/>
    <w:pPr>
      <w:jc w:val="left"/>
    </w:pPr>
  </w:style>
  <w:style w:type="character" w:customStyle="1" w:styleId="a6">
    <w:name w:val="批注文字 字符"/>
    <w:basedOn w:val="a0"/>
    <w:link w:val="a5"/>
    <w:uiPriority w:val="99"/>
    <w:semiHidden/>
    <w:rsid w:val="00AE5583"/>
  </w:style>
  <w:style w:type="paragraph" w:styleId="a7">
    <w:name w:val="Balloon Text"/>
    <w:basedOn w:val="a"/>
    <w:link w:val="a8"/>
    <w:uiPriority w:val="99"/>
    <w:semiHidden/>
    <w:unhideWhenUsed/>
    <w:rsid w:val="00AE5583"/>
    <w:rPr>
      <w:sz w:val="18"/>
      <w:szCs w:val="18"/>
    </w:rPr>
  </w:style>
  <w:style w:type="character" w:customStyle="1" w:styleId="a8">
    <w:name w:val="批注框文本 字符"/>
    <w:basedOn w:val="a0"/>
    <w:link w:val="a7"/>
    <w:uiPriority w:val="99"/>
    <w:semiHidden/>
    <w:rsid w:val="00AE5583"/>
    <w:rPr>
      <w:sz w:val="18"/>
      <w:szCs w:val="18"/>
    </w:rPr>
  </w:style>
  <w:style w:type="paragraph" w:styleId="a9">
    <w:name w:val="header"/>
    <w:basedOn w:val="a"/>
    <w:link w:val="aa"/>
    <w:uiPriority w:val="99"/>
    <w:unhideWhenUsed/>
    <w:rsid w:val="00E557A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557A1"/>
    <w:rPr>
      <w:sz w:val="18"/>
      <w:szCs w:val="18"/>
    </w:rPr>
  </w:style>
  <w:style w:type="paragraph" w:styleId="ab">
    <w:name w:val="footer"/>
    <w:basedOn w:val="a"/>
    <w:link w:val="ac"/>
    <w:uiPriority w:val="99"/>
    <w:unhideWhenUsed/>
    <w:rsid w:val="00E557A1"/>
    <w:pPr>
      <w:tabs>
        <w:tab w:val="center" w:pos="4153"/>
        <w:tab w:val="right" w:pos="8306"/>
      </w:tabs>
      <w:snapToGrid w:val="0"/>
      <w:jc w:val="left"/>
    </w:pPr>
    <w:rPr>
      <w:sz w:val="18"/>
      <w:szCs w:val="18"/>
    </w:rPr>
  </w:style>
  <w:style w:type="character" w:customStyle="1" w:styleId="ac">
    <w:name w:val="页脚 字符"/>
    <w:basedOn w:val="a0"/>
    <w:link w:val="ab"/>
    <w:uiPriority w:val="99"/>
    <w:rsid w:val="00E55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Keke</dc:creator>
  <cp:keywords/>
  <dc:description/>
  <cp:lastModifiedBy>Zhang Keke</cp:lastModifiedBy>
  <cp:revision>3</cp:revision>
  <cp:lastPrinted>2020-06-18T13:25:00Z</cp:lastPrinted>
  <dcterms:created xsi:type="dcterms:W3CDTF">2020-06-18T13:17:00Z</dcterms:created>
  <dcterms:modified xsi:type="dcterms:W3CDTF">2020-06-18T13:25:00Z</dcterms:modified>
</cp:coreProperties>
</file>